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767E3A0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D384E">
        <w:rPr>
          <w:rFonts w:ascii="Corbel" w:hAnsi="Corbel"/>
          <w:bCs/>
          <w:i/>
        </w:rPr>
        <w:t>61</w:t>
      </w:r>
      <w:r w:rsidR="00F17567" w:rsidRPr="00E960BB">
        <w:rPr>
          <w:rFonts w:ascii="Corbel" w:hAnsi="Corbel"/>
          <w:bCs/>
          <w:i/>
        </w:rPr>
        <w:t>/20</w:t>
      </w:r>
      <w:r w:rsidR="006E3D9C">
        <w:rPr>
          <w:rFonts w:ascii="Corbel" w:hAnsi="Corbel"/>
          <w:bCs/>
          <w:i/>
        </w:rPr>
        <w:t>2</w:t>
      </w:r>
      <w:r w:rsidR="006D384E">
        <w:rPr>
          <w:rFonts w:ascii="Corbel" w:hAnsi="Corbel"/>
          <w:bCs/>
          <w:i/>
        </w:rPr>
        <w:t>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E5463D" w14:textId="582D6B65" w:rsidR="0085747A" w:rsidRPr="009C54AE" w:rsidRDefault="0071620A" w:rsidP="29D24FA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C479BA" w:rsidRPr="007D4159">
        <w:rPr>
          <w:rFonts w:ascii="Corbel" w:hAnsi="Corbel"/>
          <w:b/>
          <w:bCs/>
          <w:smallCaps/>
          <w:sz w:val="24"/>
          <w:szCs w:val="24"/>
        </w:rPr>
        <w:t>20</w:t>
      </w:r>
      <w:r w:rsidR="00C94889" w:rsidRPr="007D4159">
        <w:rPr>
          <w:rFonts w:ascii="Corbel" w:hAnsi="Corbel"/>
          <w:b/>
          <w:bCs/>
          <w:smallCaps/>
          <w:sz w:val="24"/>
          <w:szCs w:val="24"/>
        </w:rPr>
        <w:t>2</w:t>
      </w:r>
      <w:r w:rsidR="008C7333" w:rsidRPr="007D4159">
        <w:rPr>
          <w:rFonts w:ascii="Corbel" w:hAnsi="Corbel"/>
          <w:b/>
          <w:bCs/>
          <w:smallCaps/>
          <w:sz w:val="24"/>
          <w:szCs w:val="24"/>
        </w:rPr>
        <w:t>5</w:t>
      </w:r>
      <w:r w:rsidR="00C479BA" w:rsidRPr="007D4159">
        <w:rPr>
          <w:rFonts w:ascii="Corbel" w:hAnsi="Corbel"/>
          <w:b/>
          <w:bCs/>
          <w:smallCaps/>
          <w:sz w:val="24"/>
          <w:szCs w:val="24"/>
        </w:rPr>
        <w:t>-202</w:t>
      </w:r>
      <w:r w:rsidR="008C7333" w:rsidRPr="007D4159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29D24F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24E869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364B80E" w14:textId="5017D979" w:rsidR="00445970" w:rsidRPr="00930631" w:rsidRDefault="00930631" w:rsidP="29D24FA6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41B64">
        <w:rPr>
          <w:rFonts w:ascii="Corbel" w:hAnsi="Corbel"/>
          <w:sz w:val="20"/>
          <w:szCs w:val="20"/>
        </w:rPr>
        <w:tab/>
      </w:r>
      <w:r w:rsidRPr="29D24FA6">
        <w:rPr>
          <w:rFonts w:ascii="Corbel" w:hAnsi="Corbel"/>
          <w:b/>
          <w:bCs/>
          <w:sz w:val="20"/>
          <w:szCs w:val="20"/>
        </w:rPr>
        <w:t xml:space="preserve">Rok akademicki </w:t>
      </w:r>
      <w:r w:rsidR="00C479BA" w:rsidRPr="29D24FA6">
        <w:rPr>
          <w:rFonts w:ascii="Corbel" w:hAnsi="Corbel"/>
          <w:b/>
          <w:bCs/>
          <w:sz w:val="20"/>
          <w:szCs w:val="20"/>
        </w:rPr>
        <w:t>202</w:t>
      </w:r>
      <w:r w:rsidR="001F06EB">
        <w:rPr>
          <w:rFonts w:ascii="Corbel" w:hAnsi="Corbel"/>
          <w:b/>
          <w:bCs/>
          <w:sz w:val="20"/>
          <w:szCs w:val="20"/>
        </w:rPr>
        <w:t>5</w:t>
      </w:r>
      <w:r w:rsidR="00C479BA" w:rsidRPr="29D24FA6">
        <w:rPr>
          <w:rFonts w:ascii="Corbel" w:hAnsi="Corbel"/>
          <w:b/>
          <w:bCs/>
          <w:sz w:val="20"/>
          <w:szCs w:val="20"/>
        </w:rPr>
        <w:t>/202</w:t>
      </w:r>
      <w:r w:rsidR="001F06EB">
        <w:rPr>
          <w:rFonts w:ascii="Corbel" w:hAnsi="Corbel"/>
          <w:b/>
          <w:bCs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85747A" w:rsidRPr="009C54AE" w14:paraId="43B55953" w14:textId="77777777" w:rsidTr="007D4159">
        <w:tc>
          <w:tcPr>
            <w:tcW w:w="4707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074" w:type="dxa"/>
            <w:vAlign w:val="center"/>
          </w:tcPr>
          <w:p w14:paraId="612C9747" w14:textId="77777777" w:rsidR="0085747A" w:rsidRPr="00930631" w:rsidRDefault="00C479BA" w:rsidP="00C479B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0631">
              <w:rPr>
                <w:rFonts w:ascii="Corbel" w:hAnsi="Corbel"/>
                <w:b/>
                <w:sz w:val="24"/>
                <w:szCs w:val="24"/>
                <w:lang w:val="es-PE"/>
              </w:rPr>
              <w:t>A</w:t>
            </w:r>
            <w:proofErr w:type="spellStart"/>
            <w:r w:rsidRPr="00930631">
              <w:rPr>
                <w:rFonts w:ascii="Corbel" w:hAnsi="Corbel"/>
                <w:b/>
                <w:sz w:val="24"/>
                <w:szCs w:val="24"/>
              </w:rPr>
              <w:t>ntropologia</w:t>
            </w:r>
            <w:proofErr w:type="spellEnd"/>
            <w:r w:rsidRPr="00930631">
              <w:rPr>
                <w:rFonts w:ascii="Corbel" w:hAnsi="Corbel"/>
                <w:b/>
                <w:sz w:val="24"/>
                <w:szCs w:val="24"/>
              </w:rPr>
              <w:t xml:space="preserve"> kulturowa</w:t>
            </w:r>
          </w:p>
        </w:tc>
      </w:tr>
      <w:tr w:rsidR="0085747A" w:rsidRPr="009C54AE" w14:paraId="1928F6BB" w14:textId="77777777" w:rsidTr="007D4159">
        <w:tc>
          <w:tcPr>
            <w:tcW w:w="4707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074" w:type="dxa"/>
            <w:vAlign w:val="center"/>
          </w:tcPr>
          <w:p w14:paraId="7D118C9B" w14:textId="53867EC0" w:rsidR="0085747A" w:rsidRPr="009C54AE" w:rsidRDefault="00C479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188"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1F06E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640188">
              <w:rPr>
                <w:rFonts w:ascii="Corbel" w:hAnsi="Corbel"/>
                <w:b w:val="0"/>
                <w:sz w:val="24"/>
                <w:szCs w:val="24"/>
              </w:rPr>
              <w:t>[1]O_04</w:t>
            </w:r>
          </w:p>
        </w:tc>
      </w:tr>
      <w:tr w:rsidR="0085747A" w:rsidRPr="009C54AE" w14:paraId="5C0172EC" w14:textId="77777777" w:rsidTr="007D4159">
        <w:tc>
          <w:tcPr>
            <w:tcW w:w="4707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074" w:type="dxa"/>
            <w:vAlign w:val="center"/>
          </w:tcPr>
          <w:p w14:paraId="7E3E3000" w14:textId="077DDC22" w:rsidR="0085747A" w:rsidRPr="009C54AE" w:rsidRDefault="001F06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479B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3839DC8" w14:textId="77777777" w:rsidTr="007D4159">
        <w:tc>
          <w:tcPr>
            <w:tcW w:w="4707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074" w:type="dxa"/>
            <w:vAlign w:val="center"/>
          </w:tcPr>
          <w:p w14:paraId="64EB4DA1" w14:textId="77777777" w:rsidR="0085747A" w:rsidRPr="009C54AE" w:rsidRDefault="002314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141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7D4159">
        <w:tc>
          <w:tcPr>
            <w:tcW w:w="4707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074" w:type="dxa"/>
            <w:vAlign w:val="center"/>
          </w:tcPr>
          <w:p w14:paraId="1FDDED33" w14:textId="77777777" w:rsidR="0085747A" w:rsidRPr="009C54AE" w:rsidRDefault="00C479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334054F" w14:textId="77777777" w:rsidTr="007D4159">
        <w:tc>
          <w:tcPr>
            <w:tcW w:w="4707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074" w:type="dxa"/>
            <w:vAlign w:val="center"/>
          </w:tcPr>
          <w:p w14:paraId="43B687EC" w14:textId="77777777" w:rsidR="0085747A" w:rsidRPr="007D4159" w:rsidRDefault="00C479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159">
              <w:rPr>
                <w:rFonts w:ascii="Corbel" w:hAnsi="Corbel"/>
                <w:b w:val="0"/>
                <w:bCs/>
                <w:sz w:val="24"/>
                <w:szCs w:val="24"/>
              </w:rPr>
              <w:t>I stopie</w:t>
            </w:r>
            <w:r w:rsidRPr="007D4159">
              <w:rPr>
                <w:rFonts w:ascii="Corbel" w:hAnsi="Corbel" w:cs="Arial"/>
                <w:b w:val="0"/>
                <w:bCs/>
                <w:sz w:val="24"/>
                <w:szCs w:val="24"/>
              </w:rPr>
              <w:t>ń</w:t>
            </w:r>
          </w:p>
        </w:tc>
      </w:tr>
      <w:tr w:rsidR="0085747A" w:rsidRPr="009C54AE" w14:paraId="020B26A7" w14:textId="77777777" w:rsidTr="007D4159">
        <w:tc>
          <w:tcPr>
            <w:tcW w:w="4707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074" w:type="dxa"/>
            <w:vAlign w:val="center"/>
          </w:tcPr>
          <w:p w14:paraId="4FFABF29" w14:textId="77777777" w:rsidR="0085747A" w:rsidRPr="007D4159" w:rsidRDefault="00C479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15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2ACF41F" w14:textId="77777777" w:rsidTr="007D4159">
        <w:tc>
          <w:tcPr>
            <w:tcW w:w="4707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074" w:type="dxa"/>
            <w:vAlign w:val="center"/>
          </w:tcPr>
          <w:p w14:paraId="77F3DBE8" w14:textId="15B6EBD1" w:rsidR="0085747A" w:rsidRPr="007D4159" w:rsidRDefault="00C479BA" w:rsidP="69C3D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trike/>
                <w:sz w:val="24"/>
                <w:szCs w:val="24"/>
              </w:rPr>
            </w:pPr>
            <w:r w:rsidRPr="007D415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F4E120B" w14:textId="77777777" w:rsidTr="007D4159">
        <w:tc>
          <w:tcPr>
            <w:tcW w:w="4707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074" w:type="dxa"/>
            <w:vAlign w:val="center"/>
          </w:tcPr>
          <w:p w14:paraId="4D31EFEB" w14:textId="77777777" w:rsidR="0085747A" w:rsidRPr="007D4159" w:rsidRDefault="00476A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159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C479BA" w:rsidRPr="007D4159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</w:p>
        </w:tc>
      </w:tr>
      <w:tr w:rsidR="0085747A" w:rsidRPr="009C54AE" w14:paraId="4D6BEF29" w14:textId="77777777" w:rsidTr="007D4159">
        <w:tc>
          <w:tcPr>
            <w:tcW w:w="4707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074" w:type="dxa"/>
            <w:vAlign w:val="center"/>
          </w:tcPr>
          <w:p w14:paraId="4B6A1671" w14:textId="77777777" w:rsidR="0085747A" w:rsidRPr="009C54AE" w:rsidRDefault="00C479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786482B" w14:textId="77777777" w:rsidTr="007D4159">
        <w:tc>
          <w:tcPr>
            <w:tcW w:w="4707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074" w:type="dxa"/>
            <w:vAlign w:val="center"/>
          </w:tcPr>
          <w:p w14:paraId="205A1F16" w14:textId="77777777" w:rsidR="00923D7D" w:rsidRPr="009C54AE" w:rsidRDefault="00C479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F6C9E0" w14:textId="77777777" w:rsidTr="007D4159">
        <w:tc>
          <w:tcPr>
            <w:tcW w:w="4707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074" w:type="dxa"/>
            <w:vAlign w:val="center"/>
          </w:tcPr>
          <w:p w14:paraId="09A19FAE" w14:textId="4C236F4C" w:rsidR="0085747A" w:rsidRPr="009C54AE" w:rsidRDefault="008A2C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61D6713" w14:textId="77777777" w:rsidTr="007D4159">
        <w:tc>
          <w:tcPr>
            <w:tcW w:w="4707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074" w:type="dxa"/>
            <w:vAlign w:val="center"/>
          </w:tcPr>
          <w:p w14:paraId="5E486860" w14:textId="755D1F22" w:rsidR="0085747A" w:rsidRPr="009C54AE" w:rsidRDefault="008A2C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  <w:r w:rsidR="001F06E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1F06EB"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 w:rsidR="001F06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F06EB"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4A00F406" w14:textId="77777777" w:rsidTr="2A63940D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B22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369B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DADA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05A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E3D2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399F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B43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E17E" w14:textId="77777777" w:rsidR="00015B8F" w:rsidRPr="009C54AE" w:rsidRDefault="00015B8F" w:rsidP="0093063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FF5BD1" w14:textId="77777777" w:rsidTr="2A63940D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B3E5" w14:textId="77777777" w:rsidR="00015B8F" w:rsidRPr="009C54AE" w:rsidRDefault="00C63AC1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D700" w14:textId="0B6681E8" w:rsidR="00015B8F" w:rsidRPr="009C54AE" w:rsidRDefault="008A2C90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F06E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C63AC1" w:rsidP="009306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D6B04F" w14:textId="0AE1915F" w:rsidR="00930631" w:rsidRDefault="0093063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B021301" w14:textId="77777777" w:rsidR="0085747A" w:rsidRPr="009C54AE" w:rsidRDefault="0093063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94889">
        <w:rPr>
          <w:rFonts w:ascii="MS Gothic" w:eastAsia="MS Gothic" w:hAnsi="MS Gothic" w:cs="MS Gothic" w:hint="eastAsia"/>
          <w:b w:val="0"/>
          <w:szCs w:val="24"/>
        </w:rPr>
        <w:t>X</w:t>
      </w:r>
      <w:r w:rsidR="00E6491E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192C8A2" w14:textId="6C3ABB65" w:rsidR="0085747A" w:rsidRPr="00C94889" w:rsidRDefault="009932C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C94889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C9488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CBB864" w14:textId="77777777" w:rsidR="009306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73CC8">
        <w:rPr>
          <w:rFonts w:ascii="Corbel" w:hAnsi="Corbel"/>
          <w:b w:val="0"/>
          <w:smallCaps w:val="0"/>
          <w:szCs w:val="24"/>
        </w:rPr>
        <w:t xml:space="preserve"> </w:t>
      </w:r>
    </w:p>
    <w:p w14:paraId="4B94D5A5" w14:textId="77777777" w:rsidR="00930631" w:rsidRDefault="0093063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</w:p>
    <w:p w14:paraId="078AA4B1" w14:textId="77777777" w:rsidR="009C54AE" w:rsidRPr="00930631" w:rsidRDefault="00A73CC8" w:rsidP="0093063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00C94889">
        <w:rPr>
          <w:rFonts w:ascii="Corbel" w:hAnsi="Corbel"/>
          <w:b w:val="0"/>
        </w:rPr>
        <w:t>ZALICZENIE Z OCENĄ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56B9AB" w14:textId="77777777" w:rsidR="00930631" w:rsidRPr="009C54AE" w:rsidRDefault="0093063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2C0306" w14:textId="77777777" w:rsidTr="00745302">
        <w:tc>
          <w:tcPr>
            <w:tcW w:w="9670" w:type="dxa"/>
          </w:tcPr>
          <w:p w14:paraId="31C83A6D" w14:textId="77777777" w:rsidR="00A73CC8" w:rsidRPr="009C54AE" w:rsidRDefault="00A73CC8" w:rsidP="00A73C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„Historia” na poziomie szkoły ponadpodstawowej.</w:t>
            </w:r>
          </w:p>
          <w:p w14:paraId="25B1D05F" w14:textId="77777777" w:rsidR="0085747A" w:rsidRPr="009C54AE" w:rsidRDefault="00A73C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na poziomie szkoły ponadpodstawowej.</w:t>
            </w:r>
          </w:p>
        </w:tc>
      </w:tr>
    </w:tbl>
    <w:p w14:paraId="45FB0818" w14:textId="77777777" w:rsidR="00930631" w:rsidRDefault="009306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4BFE8B" w14:textId="77777777" w:rsidR="0085747A" w:rsidRPr="00C05F44" w:rsidRDefault="00930631" w:rsidP="009C54AE">
      <w:pPr>
        <w:pStyle w:val="Punktygwne"/>
        <w:spacing w:before="0" w:after="0"/>
      </w:pPr>
      <w:r>
        <w:rPr>
          <w:rFonts w:ascii="Corbel" w:hAnsi="Corbel"/>
          <w:szCs w:val="24"/>
        </w:rPr>
        <w:br w:type="column"/>
      </w:r>
    </w:p>
    <w:p w14:paraId="2D1DE664" w14:textId="34A35210" w:rsidR="0085747A" w:rsidRPr="00C05F44" w:rsidRDefault="0085747A" w:rsidP="2A63940D">
      <w:pPr>
        <w:pStyle w:val="Punktygwne"/>
        <w:spacing w:before="0" w:after="0"/>
        <w:rPr>
          <w:rFonts w:ascii="Corbel" w:hAnsi="Corbel"/>
        </w:rPr>
      </w:pPr>
    </w:p>
    <w:p w14:paraId="7DB6D4EE" w14:textId="12D0DB44" w:rsidR="0085747A" w:rsidRPr="00C05F44" w:rsidRDefault="0071620A" w:rsidP="2A63940D">
      <w:pPr>
        <w:pStyle w:val="Punktygwne"/>
        <w:spacing w:before="0" w:after="0"/>
        <w:rPr>
          <w:rFonts w:ascii="Corbel" w:hAnsi="Corbel"/>
        </w:rPr>
      </w:pPr>
      <w:r w:rsidRPr="2A63940D">
        <w:rPr>
          <w:rFonts w:ascii="Corbel" w:hAnsi="Corbel"/>
        </w:rPr>
        <w:t>3.</w:t>
      </w:r>
      <w:r w:rsidR="0085747A" w:rsidRPr="2A63940D">
        <w:rPr>
          <w:rFonts w:ascii="Corbel" w:hAnsi="Corbel"/>
        </w:rPr>
        <w:t xml:space="preserve"> </w:t>
      </w:r>
      <w:r w:rsidR="00A84C85" w:rsidRPr="2A63940D">
        <w:rPr>
          <w:rFonts w:ascii="Corbel" w:hAnsi="Corbel"/>
        </w:rPr>
        <w:t>cele, efekty uczenia się</w:t>
      </w:r>
      <w:r w:rsidR="0085747A" w:rsidRPr="2A63940D">
        <w:rPr>
          <w:rFonts w:ascii="Corbel" w:hAnsi="Corbel"/>
        </w:rPr>
        <w:t>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876FC" w:rsidRPr="009C54AE" w14:paraId="4162F126" w14:textId="77777777" w:rsidTr="0007253E">
        <w:tc>
          <w:tcPr>
            <w:tcW w:w="851" w:type="dxa"/>
            <w:vAlign w:val="center"/>
          </w:tcPr>
          <w:p w14:paraId="5372B5A4" w14:textId="77777777" w:rsidR="004876FC" w:rsidRPr="009C54AE" w:rsidRDefault="004876FC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8DA9D" w14:textId="77777777" w:rsidR="004876FC" w:rsidRPr="009C54AE" w:rsidRDefault="00C94889" w:rsidP="00C9488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>wiedzy o tym czym jest antropologia kultu</w:t>
            </w:r>
            <w:r w:rsidR="00BA6F65">
              <w:rPr>
                <w:rFonts w:ascii="Corbel" w:hAnsi="Corbel"/>
                <w:b w:val="0"/>
                <w:sz w:val="24"/>
                <w:szCs w:val="24"/>
              </w:rPr>
              <w:t>rowa, czym się zajmuje, czym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wyróżnia</w:t>
            </w:r>
            <w:r w:rsidR="00BA6F65">
              <w:rPr>
                <w:rFonts w:ascii="Corbel" w:hAnsi="Corbel"/>
                <w:b w:val="0"/>
                <w:sz w:val="24"/>
                <w:szCs w:val="24"/>
              </w:rPr>
              <w:t xml:space="preserve"> się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na tle innych dyscyplin humanistycznych i społecznych.</w:t>
            </w:r>
          </w:p>
        </w:tc>
      </w:tr>
      <w:tr w:rsidR="004876FC" w:rsidRPr="009C54AE" w14:paraId="2DD9AEA5" w14:textId="77777777" w:rsidTr="0007253E">
        <w:tc>
          <w:tcPr>
            <w:tcW w:w="851" w:type="dxa"/>
            <w:vAlign w:val="center"/>
          </w:tcPr>
          <w:p w14:paraId="550CF7E8" w14:textId="77777777" w:rsidR="004876FC" w:rsidRPr="009C54AE" w:rsidRDefault="004876FC" w:rsidP="000725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D1BDF" w14:textId="77777777" w:rsidR="004876FC" w:rsidRPr="009C54AE" w:rsidRDefault="00C94889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wyobrażenia 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>o zróżnicowaniu kulturowym świata.</w:t>
            </w:r>
          </w:p>
        </w:tc>
      </w:tr>
      <w:tr w:rsidR="004876FC" w:rsidRPr="009C54AE" w14:paraId="0F87E7A3" w14:textId="77777777" w:rsidTr="0007253E">
        <w:tc>
          <w:tcPr>
            <w:tcW w:w="851" w:type="dxa"/>
            <w:vAlign w:val="center"/>
          </w:tcPr>
          <w:p w14:paraId="53C0B3C4" w14:textId="77777777" w:rsidR="004876FC" w:rsidRPr="009C54AE" w:rsidRDefault="004876FC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B1A3ED" w14:textId="77777777" w:rsidR="004876FC" w:rsidRPr="009C54AE" w:rsidRDefault="00C94889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wiedzy o dziejach dyscypliny i historycznym rozwoju jej koncepcji.</w:t>
            </w:r>
          </w:p>
        </w:tc>
      </w:tr>
      <w:tr w:rsidR="004876FC" w:rsidRPr="009C54AE" w14:paraId="1FABDE45" w14:textId="77777777" w:rsidTr="0007253E">
        <w:tc>
          <w:tcPr>
            <w:tcW w:w="851" w:type="dxa"/>
            <w:vAlign w:val="center"/>
          </w:tcPr>
          <w:p w14:paraId="7C12F916" w14:textId="77777777" w:rsidR="004876FC" w:rsidRPr="009C54AE" w:rsidRDefault="004876FC" w:rsidP="000725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D7413F9" w14:textId="77777777" w:rsidR="004876FC" w:rsidRPr="009C54AE" w:rsidRDefault="004876FC" w:rsidP="00C9488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najnowszy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ide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antropologii kulturowej.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BA6F65" w:rsidRPr="009C54AE" w14:paraId="61F38664" w14:textId="77777777" w:rsidTr="0007253E">
        <w:tc>
          <w:tcPr>
            <w:tcW w:w="1701" w:type="dxa"/>
            <w:vAlign w:val="center"/>
          </w:tcPr>
          <w:p w14:paraId="41C145ED" w14:textId="77777777" w:rsidR="00BA6F65" w:rsidRPr="009C54AE" w:rsidRDefault="00BA6F65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BA6F65" w:rsidRPr="009C54AE" w:rsidRDefault="00BA6F65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BA6F65" w:rsidRPr="009C54AE" w:rsidRDefault="00BA6F65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A6F65" w:rsidRPr="009C54AE" w14:paraId="78858DF6" w14:textId="77777777" w:rsidTr="0007253E">
        <w:tc>
          <w:tcPr>
            <w:tcW w:w="1701" w:type="dxa"/>
          </w:tcPr>
          <w:p w14:paraId="4FCA5964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2E6C4CD" w14:textId="77777777" w:rsidR="00BA6F65" w:rsidRPr="009C54AE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przedmiot badań antropologii kulturowej, terminologię, metody badań, istotne nurty i specyfikę dyscypliny na tle innych nauk społecznych i humanistycznych.</w:t>
            </w:r>
          </w:p>
        </w:tc>
        <w:tc>
          <w:tcPr>
            <w:tcW w:w="1873" w:type="dxa"/>
          </w:tcPr>
          <w:p w14:paraId="4460E9C9" w14:textId="77777777" w:rsidR="00C94889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KW_06,</w:t>
            </w:r>
          </w:p>
          <w:p w14:paraId="6886B61B" w14:textId="77777777" w:rsidR="00C94889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KW_08,</w:t>
            </w:r>
          </w:p>
          <w:p w14:paraId="07B1A4F0" w14:textId="77777777" w:rsidR="00BA6F65" w:rsidRPr="009C54AE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BA6F65" w:rsidRPr="009C54AE" w14:paraId="0664AF67" w14:textId="77777777" w:rsidTr="0007253E">
        <w:tc>
          <w:tcPr>
            <w:tcW w:w="1701" w:type="dxa"/>
          </w:tcPr>
          <w:p w14:paraId="56A76B19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CA4F7B" w14:textId="77777777" w:rsidR="00BA6F65" w:rsidRPr="009C54AE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C94889">
              <w:rPr>
                <w:rFonts w:ascii="Corbel" w:hAnsi="Corbel"/>
                <w:b w:val="0"/>
                <w:smallCaps w:val="0"/>
                <w:szCs w:val="24"/>
              </w:rPr>
              <w:t>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człowieka jako twórcy i użytkownika kultury oraz rolę kultury jako determinanty życia społecznego</w:t>
            </w:r>
          </w:p>
        </w:tc>
        <w:tc>
          <w:tcPr>
            <w:tcW w:w="1873" w:type="dxa"/>
          </w:tcPr>
          <w:p w14:paraId="5CED0572" w14:textId="77777777" w:rsidR="00BA6F65" w:rsidRPr="009C54AE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BA6F65" w:rsidRPr="009C54AE" w14:paraId="37FCA85E" w14:textId="77777777" w:rsidTr="0007253E">
        <w:tc>
          <w:tcPr>
            <w:tcW w:w="1701" w:type="dxa"/>
          </w:tcPr>
          <w:p w14:paraId="41960800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A667A5E" w14:textId="77777777" w:rsidR="00BA6F65" w:rsidRPr="009C54AE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elementy struktury społecznej społeczności tradycyjnych i ich odmiany</w:t>
            </w:r>
          </w:p>
        </w:tc>
        <w:tc>
          <w:tcPr>
            <w:tcW w:w="1873" w:type="dxa"/>
          </w:tcPr>
          <w:p w14:paraId="024B4C27" w14:textId="77777777" w:rsidR="00BA6F65" w:rsidRPr="009C54AE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BA6F65" w:rsidRPr="009C54AE" w14:paraId="66D897FD" w14:textId="77777777" w:rsidTr="0007253E">
        <w:tc>
          <w:tcPr>
            <w:tcW w:w="1701" w:type="dxa"/>
          </w:tcPr>
          <w:p w14:paraId="78C3198C" w14:textId="77777777" w:rsidR="00BA6F65" w:rsidRPr="009C54AE" w:rsidRDefault="00BA6F65" w:rsidP="000725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578EBF" w14:textId="77777777" w:rsidR="00BA6F65" w:rsidRDefault="00BA6F65" w:rsidP="00C948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zmiany zachodzące w kulturze w różnych okresach dziejów ludzkości.</w:t>
            </w:r>
          </w:p>
        </w:tc>
        <w:tc>
          <w:tcPr>
            <w:tcW w:w="1873" w:type="dxa"/>
          </w:tcPr>
          <w:p w14:paraId="72998256" w14:textId="77777777" w:rsidR="00BA6F65" w:rsidRDefault="00BA6F65" w:rsidP="00C948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1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1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A09E912" w14:textId="77777777" w:rsidTr="00923D7D">
        <w:tc>
          <w:tcPr>
            <w:tcW w:w="9639" w:type="dxa"/>
          </w:tcPr>
          <w:p w14:paraId="33E67AC6" w14:textId="77777777" w:rsidR="0085747A" w:rsidRPr="009C54AE" w:rsidRDefault="00EF1CA9" w:rsidP="009C54AE">
            <w:pPr>
              <w:pStyle w:val="Akapitzlist1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  <w:r w:rsidR="00DD1E94">
        <w:rPr>
          <w:rFonts w:ascii="Corbel" w:hAnsi="Corbel"/>
          <w:sz w:val="24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Akapitzlist1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1E94" w:rsidRPr="009C54AE" w14:paraId="55225495" w14:textId="77777777" w:rsidTr="008A2C90">
        <w:tc>
          <w:tcPr>
            <w:tcW w:w="9520" w:type="dxa"/>
          </w:tcPr>
          <w:p w14:paraId="5D69D229" w14:textId="77777777" w:rsidR="00DD1E94" w:rsidRPr="009C54AE" w:rsidRDefault="00DD1E94" w:rsidP="0007253E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1E94" w:rsidRPr="009C54AE" w14:paraId="73B1CF2B" w14:textId="77777777" w:rsidTr="008A2C90">
        <w:tc>
          <w:tcPr>
            <w:tcW w:w="9520" w:type="dxa"/>
          </w:tcPr>
          <w:p w14:paraId="223C4ED3" w14:textId="71BFAD9A" w:rsidR="008A2C90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Wprowadzenie</w:t>
            </w:r>
          </w:p>
          <w:p w14:paraId="739065F3" w14:textId="44C6F305" w:rsidR="00DD1E94" w:rsidRPr="00CA63EF" w:rsidRDefault="007A42D1" w:rsidP="00CA63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Antropologia kulturowa, etnologia, etnografia – </w:t>
            </w:r>
            <w:r w:rsidR="008A2C90" w:rsidRPr="00CA63EF">
              <w:rPr>
                <w:rFonts w:ascii="Corbel" w:hAnsi="Corbel" w:cs="Tahoma"/>
                <w:sz w:val="24"/>
                <w:szCs w:val="24"/>
              </w:rPr>
              <w:t xml:space="preserve">historia, nurty, pojęcia, </w:t>
            </w:r>
            <w:r w:rsidRPr="00CA63EF">
              <w:rPr>
                <w:rFonts w:ascii="Corbel" w:hAnsi="Corbel" w:cs="Tahoma"/>
                <w:sz w:val="24"/>
                <w:szCs w:val="24"/>
              </w:rPr>
              <w:t>relacje z dyscyplinami pokrewnymi.</w:t>
            </w:r>
          </w:p>
        </w:tc>
      </w:tr>
      <w:tr w:rsidR="00DD1E94" w:rsidRPr="009C54AE" w14:paraId="72024A1E" w14:textId="77777777" w:rsidTr="008A2C90">
        <w:tc>
          <w:tcPr>
            <w:tcW w:w="9520" w:type="dxa"/>
          </w:tcPr>
          <w:p w14:paraId="77DE7C7F" w14:textId="4D106FCC" w:rsidR="00DD1E94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Kultura jako przedmiot badań antropologii</w:t>
            </w:r>
          </w:p>
          <w:p w14:paraId="631D4624" w14:textId="4F235880" w:rsidR="008A2C90" w:rsidRPr="00CA63EF" w:rsidRDefault="008A2C90" w:rsidP="00CA63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E. B. Tylor, Cywilizacja pierwotna; [w:] E. Nowicka, M.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Głowacka-Grajper</w:t>
            </w:r>
            <w:proofErr w:type="spellEnd"/>
            <w:r w:rsidR="00354C34">
              <w:rPr>
                <w:rFonts w:ascii="Corbel" w:hAnsi="Corbel" w:cs="Tahoma"/>
                <w:sz w:val="24"/>
                <w:szCs w:val="24"/>
              </w:rPr>
              <w:t xml:space="preserve"> (red.)</w:t>
            </w:r>
            <w:r w:rsidRPr="00CA63EF">
              <w:rPr>
                <w:rFonts w:ascii="Corbel" w:hAnsi="Corbel" w:cs="Tahoma"/>
                <w:sz w:val="24"/>
                <w:szCs w:val="24"/>
              </w:rPr>
              <w:t>, Świat człowieka – świat kultury. Antologia tekstów klasycznej antropologii, Warszawa 2007, s. 82-97.</w:t>
            </w:r>
          </w:p>
          <w:p w14:paraId="1DA2CEF6" w14:textId="40821B02" w:rsidR="008A2C90" w:rsidRPr="00CA63EF" w:rsidRDefault="008A2C90" w:rsidP="00CA63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lastRenderedPageBreak/>
              <w:t xml:space="preserve">C.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Geertz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>, Wpływ koncepcji kultury na koncepcję człowieka, [w:] tegoż, Interpretacja kultur. Wybrane eseje, Kraków 2005, s. 51-74.</w:t>
            </w:r>
          </w:p>
        </w:tc>
      </w:tr>
      <w:tr w:rsidR="00DD1E94" w:rsidRPr="009C54AE" w14:paraId="71058A3F" w14:textId="77777777" w:rsidTr="008A2C90">
        <w:tc>
          <w:tcPr>
            <w:tcW w:w="9520" w:type="dxa"/>
          </w:tcPr>
          <w:p w14:paraId="38252725" w14:textId="77777777" w:rsidR="008A2C90" w:rsidRPr="00CA63EF" w:rsidRDefault="008A2C90" w:rsidP="008A2C90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lastRenderedPageBreak/>
              <w:t>Metoda</w:t>
            </w:r>
          </w:p>
          <w:p w14:paraId="0852283F" w14:textId="45EEA08C" w:rsidR="008A2C90" w:rsidRPr="00CA63EF" w:rsidRDefault="008A2C90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C.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Geertz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, Opis gęsty. W stronę </w:t>
            </w: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interpretatywnej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 teorii kultury, [w:]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35-58.</w:t>
            </w:r>
          </w:p>
        </w:tc>
      </w:tr>
      <w:tr w:rsidR="008A2C90" w:rsidRPr="009C54AE" w14:paraId="5ACC25F6" w14:textId="77777777" w:rsidTr="008A2C90">
        <w:tc>
          <w:tcPr>
            <w:tcW w:w="9520" w:type="dxa"/>
          </w:tcPr>
          <w:p w14:paraId="6767C9F5" w14:textId="2989F6C1" w:rsidR="008A2C90" w:rsidRPr="00CA63EF" w:rsidRDefault="00CA63EF" w:rsidP="008A2C90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>
              <w:rPr>
                <w:rFonts w:ascii="Corbel" w:hAnsi="Corbel" w:cs="Tahoma"/>
                <w:b/>
                <w:bCs/>
                <w:sz w:val="24"/>
                <w:szCs w:val="24"/>
              </w:rPr>
              <w:t>Etnocentryzm i r</w:t>
            </w:r>
            <w:r w:rsidR="008A2C90"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elatywizm kulturowy</w:t>
            </w:r>
          </w:p>
          <w:p w14:paraId="35856DA5" w14:textId="0B8B0E23" w:rsidR="008A2C90" w:rsidRPr="00CA63EF" w:rsidRDefault="008A2C90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S. Ossowski,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Estetyka i socjologia sztuki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; [w:] tegoż,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Dzieła</w:t>
            </w:r>
            <w:r w:rsidRPr="00CA63EF">
              <w:rPr>
                <w:rFonts w:ascii="Corbel" w:hAnsi="Corbel" w:cs="Tahoma"/>
                <w:sz w:val="24"/>
                <w:szCs w:val="24"/>
              </w:rPr>
              <w:t>, T1, Warszawa 1966, s. 351-362.</w:t>
            </w:r>
          </w:p>
        </w:tc>
      </w:tr>
      <w:tr w:rsidR="00DD1E94" w:rsidRPr="009C54AE" w14:paraId="2B2267B7" w14:textId="77777777" w:rsidTr="008A2C90">
        <w:tc>
          <w:tcPr>
            <w:tcW w:w="9520" w:type="dxa"/>
          </w:tcPr>
          <w:p w14:paraId="47032639" w14:textId="45B9EA16" w:rsidR="008A2C90" w:rsidRPr="00CA63EF" w:rsidRDefault="008A2C90" w:rsidP="008A2C90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Kultura jako czynnik integrujący</w:t>
            </w:r>
            <w:r w:rsidR="00354C34">
              <w:rPr>
                <w:rFonts w:ascii="Corbel" w:hAnsi="Corbel" w:cs="Tahoma"/>
                <w:b/>
                <w:bCs/>
                <w:sz w:val="24"/>
                <w:szCs w:val="24"/>
              </w:rPr>
              <w:t>: mit, religia, prawo, zwyczaj</w:t>
            </w:r>
          </w:p>
          <w:p w14:paraId="35C287E3" w14:textId="0F2628AA" w:rsidR="006B2DD2" w:rsidRPr="00CA63EF" w:rsidRDefault="006B2DD2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Malinowski,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Mit w psychice człowieka pierwotnego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, [w:] tegoż,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Dzieła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, T7, Warszawa 1990, s. 296-351. </w:t>
            </w:r>
          </w:p>
          <w:p w14:paraId="4BC4ADBA" w14:textId="4153406F" w:rsidR="006B2DD2" w:rsidRPr="00CA63EF" w:rsidRDefault="006B2DD2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L. Stomma,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Antropologia kultury wsi polskiej</w:t>
            </w:r>
            <w:r w:rsidRPr="00CA63EF">
              <w:rPr>
                <w:rFonts w:ascii="Corbel" w:hAnsi="Corbel" w:cs="Tahoma"/>
                <w:sz w:val="24"/>
                <w:szCs w:val="24"/>
              </w:rPr>
              <w:t>, Warszawa 1986, s. 204-232.</w:t>
            </w:r>
          </w:p>
          <w:p w14:paraId="6BD2C6D0" w14:textId="13A55D46" w:rsidR="006B2DD2" w:rsidRPr="00CA63EF" w:rsidRDefault="006B2DD2" w:rsidP="00CA63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B. Malinowski,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Zwyczaj i zbrodnia w społecznościach dzikich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, [w:] Tegoż,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Dzieła</w:t>
            </w:r>
            <w:r w:rsidRPr="00CA63EF">
              <w:rPr>
                <w:rFonts w:ascii="Corbel" w:hAnsi="Corbel" w:cs="Tahoma"/>
                <w:sz w:val="24"/>
                <w:szCs w:val="24"/>
              </w:rPr>
              <w:t xml:space="preserve"> T2, Warszawa 1980, s. 17-54. </w:t>
            </w:r>
          </w:p>
        </w:tc>
      </w:tr>
      <w:tr w:rsidR="00DD1E94" w:rsidRPr="009C54AE" w14:paraId="1B03D858" w14:textId="77777777" w:rsidTr="008A2C90">
        <w:tc>
          <w:tcPr>
            <w:tcW w:w="9520" w:type="dxa"/>
          </w:tcPr>
          <w:p w14:paraId="552A9DF0" w14:textId="6C412052" w:rsidR="00DD1E94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Kultura jako czynnik różnicujący</w:t>
            </w:r>
            <w:r w:rsidR="00354C34">
              <w:rPr>
                <w:rFonts w:ascii="Corbel" w:hAnsi="Corbel" w:cs="Tahoma"/>
                <w:b/>
                <w:bCs/>
                <w:sz w:val="24"/>
                <w:szCs w:val="24"/>
              </w:rPr>
              <w:t>: granice, stereotypy</w:t>
            </w:r>
          </w:p>
          <w:p w14:paraId="5EA1EEED" w14:textId="77777777" w:rsidR="006B2DD2" w:rsidRPr="00CA63EF" w:rsidRDefault="006B2DD2" w:rsidP="00CA63E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63EF">
              <w:rPr>
                <w:rFonts w:ascii="Corbel" w:hAnsi="Corbel"/>
                <w:sz w:val="24"/>
                <w:szCs w:val="24"/>
              </w:rPr>
              <w:t xml:space="preserve">F.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Barth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Grupy i granice etniczne: społeczna organizacja różnic kulturowych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, [w:] 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348-380.</w:t>
            </w:r>
          </w:p>
          <w:p w14:paraId="6723A753" w14:textId="77A2EC62" w:rsidR="006B2DD2" w:rsidRPr="00CA63EF" w:rsidRDefault="006B2DD2" w:rsidP="00CA63E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A63EF">
              <w:rPr>
                <w:rFonts w:ascii="Corbel" w:hAnsi="Corbel"/>
                <w:sz w:val="24"/>
                <w:szCs w:val="24"/>
              </w:rPr>
              <w:t xml:space="preserve">A.P. Cohen,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Wspólnoty znaczeń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, , [w:] 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106-116.</w:t>
            </w:r>
          </w:p>
        </w:tc>
      </w:tr>
      <w:tr w:rsidR="00310855" w:rsidRPr="009C54AE" w14:paraId="0F574402" w14:textId="77777777" w:rsidTr="008A2C90">
        <w:tc>
          <w:tcPr>
            <w:tcW w:w="9520" w:type="dxa"/>
          </w:tcPr>
          <w:p w14:paraId="7AF569F5" w14:textId="77777777" w:rsidR="00310855" w:rsidRPr="00CA63EF" w:rsidRDefault="00310855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Życie rodzinne i płeć kulturowa</w:t>
            </w:r>
          </w:p>
          <w:p w14:paraId="0289B038" w14:textId="77777777" w:rsidR="00310855" w:rsidRPr="00CA63EF" w:rsidRDefault="00310855" w:rsidP="00CA63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proofErr w:type="spellStart"/>
            <w:r w:rsidRPr="00CA63EF">
              <w:rPr>
                <w:rFonts w:ascii="Corbel" w:hAnsi="Corbel" w:cs="Tahoma"/>
                <w:sz w:val="24"/>
                <w:szCs w:val="24"/>
              </w:rPr>
              <w:t>B.Malinowski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Życie seksualne dzikich</w:t>
            </w:r>
            <w:r w:rsidRPr="00CA63EF">
              <w:rPr>
                <w:rFonts w:ascii="Corbel" w:hAnsi="Corbel" w:cs="Tahoma"/>
                <w:sz w:val="24"/>
                <w:szCs w:val="24"/>
              </w:rPr>
              <w:t>, [w:] tegoż, Dzieła, T2, Warszawa 1980, s. 145-168.</w:t>
            </w:r>
          </w:p>
          <w:p w14:paraId="34F753D1" w14:textId="0FF44359" w:rsidR="00310855" w:rsidRPr="00CA63EF" w:rsidRDefault="00310855" w:rsidP="00CA63E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H. Moore, 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Co się stało kobietom i mężczyznom? Płeć kulturowa i inne kryzysy w</w:t>
            </w:r>
            <w:r w:rsidR="00CA63EF">
              <w:rPr>
                <w:rFonts w:ascii="Corbel" w:hAnsi="Corbel" w:cs="Tahoma"/>
                <w:i/>
                <w:iCs/>
                <w:sz w:val="24"/>
                <w:szCs w:val="24"/>
              </w:rPr>
              <w:t> </w:t>
            </w:r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antropologii</w:t>
            </w:r>
            <w:r w:rsidRPr="00CA63EF">
              <w:rPr>
                <w:rFonts w:ascii="Corbel" w:hAnsi="Corbel" w:cs="Tahoma"/>
                <w:sz w:val="24"/>
                <w:szCs w:val="24"/>
              </w:rPr>
              <w:t>, [w:]</w:t>
            </w: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 xml:space="preserve">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s.402-419.</w:t>
            </w:r>
          </w:p>
        </w:tc>
      </w:tr>
      <w:tr w:rsidR="008A2C90" w:rsidRPr="00CA63EF" w14:paraId="0AB57F79" w14:textId="77777777" w:rsidTr="008A2C90">
        <w:tc>
          <w:tcPr>
            <w:tcW w:w="9520" w:type="dxa"/>
          </w:tcPr>
          <w:p w14:paraId="1C7DB9A0" w14:textId="77777777" w:rsidR="008A2C90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Proces, rytuał i zmiana</w:t>
            </w:r>
            <w:r w:rsidR="00310855"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 xml:space="preserve"> kulturowa</w:t>
            </w:r>
          </w:p>
          <w:p w14:paraId="0E0DB1CD" w14:textId="77777777" w:rsidR="00CA63EF" w:rsidRPr="004020DB" w:rsidRDefault="00CA63EF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sz w:val="24"/>
                <w:szCs w:val="24"/>
              </w:rPr>
              <w:t xml:space="preserve">V.W. Turner, </w:t>
            </w:r>
            <w:proofErr w:type="spellStart"/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Liminalność</w:t>
            </w:r>
            <w:proofErr w:type="spellEnd"/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 i </w:t>
            </w:r>
            <w:proofErr w:type="spellStart"/>
            <w:r w:rsidRPr="00CA63EF">
              <w:rPr>
                <w:rFonts w:ascii="Corbel" w:hAnsi="Corbel" w:cs="Tahoma"/>
                <w:i/>
                <w:iCs/>
                <w:sz w:val="24"/>
                <w:szCs w:val="24"/>
              </w:rPr>
              <w:t>communitas</w:t>
            </w:r>
            <w:proofErr w:type="spellEnd"/>
            <w:r w:rsidRPr="00CA63EF">
              <w:rPr>
                <w:rFonts w:ascii="Corbel" w:hAnsi="Corbel" w:cs="Tahoma"/>
                <w:sz w:val="24"/>
                <w:szCs w:val="24"/>
              </w:rPr>
              <w:t xml:space="preserve">, [w:]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2006, s. 240-265.</w:t>
            </w:r>
          </w:p>
          <w:p w14:paraId="57CDBC16" w14:textId="38CD2918" w:rsidR="004020DB" w:rsidRPr="00CA63EF" w:rsidRDefault="004020DB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 xml:space="preserve">F.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Bafoil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Społeczeństwa obywatelskie, demokracja i modernizacja w Europie Środkowej i Wschodniej po 1989 roku. Porównanie perspektyw: socjologicznej i antropologicznej</w:t>
            </w:r>
            <w:r>
              <w:rPr>
                <w:rFonts w:ascii="Corbel" w:hAnsi="Corbel" w:cs="Tahoma"/>
                <w:sz w:val="24"/>
                <w:szCs w:val="24"/>
              </w:rPr>
              <w:t xml:space="preserve">, [w:] A.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Chwieduk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Pomieciński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 (red.)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Francuska antropologia kulturowa wobec problemów współczesnego świata</w:t>
            </w:r>
            <w:r>
              <w:rPr>
                <w:rFonts w:ascii="Corbel" w:hAnsi="Corbel" w:cs="Tahoma"/>
                <w:sz w:val="24"/>
                <w:szCs w:val="24"/>
              </w:rPr>
              <w:t>, Warszawa 2008, s 118-140.</w:t>
            </w:r>
          </w:p>
        </w:tc>
      </w:tr>
      <w:tr w:rsidR="008A2C90" w:rsidRPr="009C54AE" w14:paraId="6431A7F1" w14:textId="77777777" w:rsidTr="008A2C90">
        <w:tc>
          <w:tcPr>
            <w:tcW w:w="9520" w:type="dxa"/>
          </w:tcPr>
          <w:p w14:paraId="333C5C98" w14:textId="77777777" w:rsidR="008A2C90" w:rsidRPr="00CA63EF" w:rsidRDefault="008A2C90" w:rsidP="00C94889">
            <w:pPr>
              <w:spacing w:after="0" w:line="240" w:lineRule="auto"/>
              <w:jc w:val="both"/>
              <w:rPr>
                <w:rFonts w:ascii="Corbel" w:hAnsi="Corbel" w:cs="Tahoma"/>
                <w:b/>
                <w:bCs/>
                <w:sz w:val="24"/>
                <w:szCs w:val="24"/>
              </w:rPr>
            </w:pPr>
            <w:r w:rsidRPr="00CA63EF">
              <w:rPr>
                <w:rFonts w:ascii="Corbel" w:hAnsi="Corbel" w:cs="Tahoma"/>
                <w:b/>
                <w:bCs/>
                <w:sz w:val="24"/>
                <w:szCs w:val="24"/>
              </w:rPr>
              <w:t>Globalizacja kulturowa</w:t>
            </w:r>
          </w:p>
          <w:p w14:paraId="358122EC" w14:textId="77777777" w:rsidR="00CA63EF" w:rsidRPr="00CA63EF" w:rsidRDefault="00CA63EF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 xml:space="preserve">U.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Hannerz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Skreolizowany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 świat, [w:] </w:t>
            </w:r>
            <w:r w:rsidRPr="00CA63EF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CA63EF">
              <w:rPr>
                <w:rFonts w:ascii="Corbel" w:hAnsi="Corbel"/>
                <w:sz w:val="24"/>
                <w:szCs w:val="24"/>
              </w:rPr>
              <w:t>Kempny</w:t>
            </w:r>
            <w:proofErr w:type="spellEnd"/>
            <w:r w:rsidRPr="00CA63EF">
              <w:rPr>
                <w:rFonts w:ascii="Corbel" w:hAnsi="Corbel"/>
                <w:sz w:val="24"/>
                <w:szCs w:val="24"/>
              </w:rPr>
              <w:t xml:space="preserve">, E. Nowicka (red.) </w:t>
            </w:r>
            <w:r w:rsidRPr="00CA63EF">
              <w:rPr>
                <w:rFonts w:ascii="Corbel" w:hAnsi="Corbel"/>
                <w:i/>
                <w:iCs/>
                <w:sz w:val="24"/>
                <w:szCs w:val="24"/>
              </w:rPr>
              <w:t>Badanie kultury. Elementy teorii antropologicznej. Kontynuacje</w:t>
            </w:r>
            <w:r w:rsidRPr="00CA63EF">
              <w:rPr>
                <w:rFonts w:ascii="Corbel" w:hAnsi="Corbel"/>
                <w:sz w:val="24"/>
                <w:szCs w:val="24"/>
              </w:rPr>
              <w:t>, Warszawa 2006</w:t>
            </w:r>
            <w:r>
              <w:rPr>
                <w:rFonts w:ascii="Corbel" w:hAnsi="Corbel"/>
                <w:sz w:val="24"/>
                <w:szCs w:val="24"/>
              </w:rPr>
              <w:t>, s. 284-300.</w:t>
            </w:r>
          </w:p>
          <w:p w14:paraId="3C9CBDFF" w14:textId="2BD5059F" w:rsidR="00CA63EF" w:rsidRPr="00CA63EF" w:rsidRDefault="004020DB" w:rsidP="00CA63E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Kempny</w:t>
            </w:r>
            <w:proofErr w:type="spellEnd"/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Wspólnota i polityka tożsamości jako sposoby organizacji kulturowej różnorodności – o potrzebie nowej topiki teorii społecznej w dobie globalizacji</w:t>
            </w:r>
            <w:r>
              <w:rPr>
                <w:rFonts w:ascii="Corbel" w:hAnsi="Corbel" w:cs="Tahoma"/>
                <w:sz w:val="24"/>
                <w:szCs w:val="24"/>
              </w:rPr>
              <w:t xml:space="preserve">, [w:] M. Jacyno, A. Jawłowska, M. </w:t>
            </w:r>
            <w:proofErr w:type="spellStart"/>
            <w:r>
              <w:rPr>
                <w:rFonts w:ascii="Corbel" w:hAnsi="Corbel" w:cs="Tahoma"/>
                <w:sz w:val="24"/>
                <w:szCs w:val="24"/>
              </w:rPr>
              <w:t>Kempny</w:t>
            </w:r>
            <w:proofErr w:type="spellEnd"/>
            <w:r w:rsidR="00354C34">
              <w:rPr>
                <w:rFonts w:ascii="Corbel" w:hAnsi="Corbel" w:cs="Tahoma"/>
                <w:sz w:val="24"/>
                <w:szCs w:val="24"/>
              </w:rPr>
              <w:t xml:space="preserve"> (red.)</w:t>
            </w:r>
            <w:r>
              <w:rPr>
                <w:rFonts w:ascii="Corbel" w:hAnsi="Corbel" w:cs="Tahoma"/>
                <w:sz w:val="24"/>
                <w:szCs w:val="24"/>
              </w:rPr>
              <w:t xml:space="preserve">, </w:t>
            </w:r>
            <w:r w:rsidRPr="004020DB">
              <w:rPr>
                <w:rFonts w:ascii="Corbel" w:hAnsi="Corbel" w:cs="Tahoma"/>
                <w:i/>
                <w:iCs/>
                <w:sz w:val="24"/>
                <w:szCs w:val="24"/>
              </w:rPr>
              <w:t>Kultura w czasach globalizacji</w:t>
            </w:r>
            <w:r>
              <w:rPr>
                <w:rFonts w:ascii="Corbel" w:hAnsi="Corbel" w:cs="Tahoma"/>
                <w:sz w:val="24"/>
                <w:szCs w:val="24"/>
              </w:rPr>
              <w:t>, Warszawa 2004, s. 179-200.</w:t>
            </w:r>
          </w:p>
        </w:tc>
      </w:tr>
    </w:tbl>
    <w:p w14:paraId="3437FF5E" w14:textId="467D3158" w:rsidR="2A63940D" w:rsidRDefault="2A63940D" w:rsidP="2A63940D">
      <w:pPr>
        <w:pStyle w:val="Punktygwne"/>
        <w:spacing w:before="0" w:after="0"/>
        <w:rPr>
          <w:rFonts w:ascii="Corbel" w:hAnsi="Corbel"/>
          <w:b w:val="0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4A061" w14:textId="4F18F0FA" w:rsidR="00E960BB" w:rsidRPr="00C94889" w:rsidRDefault="00711BB7" w:rsidP="00C94889">
      <w:pPr>
        <w:spacing w:after="0" w:line="36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Interpretacja tekstów</w:t>
      </w: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100"/>
        <w:gridCol w:w="2504"/>
      </w:tblGrid>
      <w:tr w:rsidR="00E03ED6" w:rsidRPr="009C54AE" w14:paraId="3CD72C34" w14:textId="77777777" w:rsidTr="2A63940D">
        <w:tc>
          <w:tcPr>
            <w:tcW w:w="1916" w:type="dxa"/>
            <w:vAlign w:val="center"/>
          </w:tcPr>
          <w:p w14:paraId="59C1A4F7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00" w:type="dxa"/>
            <w:vAlign w:val="center"/>
          </w:tcPr>
          <w:p w14:paraId="47962157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04" w:type="dxa"/>
            <w:vAlign w:val="center"/>
          </w:tcPr>
          <w:p w14:paraId="4DA5CD06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E03ED6" w:rsidRPr="009C54AE" w:rsidRDefault="00E03ED6" w:rsidP="000725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03ED6" w:rsidRPr="009C54AE" w14:paraId="3F82AFB9" w14:textId="77777777" w:rsidTr="2A63940D">
        <w:tc>
          <w:tcPr>
            <w:tcW w:w="1916" w:type="dxa"/>
          </w:tcPr>
          <w:p w14:paraId="17368564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0" w:type="dxa"/>
          </w:tcPr>
          <w:p w14:paraId="218865B1" w14:textId="5BA671B6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504" w:type="dxa"/>
          </w:tcPr>
          <w:p w14:paraId="69C0B09A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w:rsidR="00E03ED6" w:rsidRPr="009C54AE" w14:paraId="7FB4562E" w14:textId="77777777" w:rsidTr="2A63940D">
        <w:tc>
          <w:tcPr>
            <w:tcW w:w="1916" w:type="dxa"/>
          </w:tcPr>
          <w:p w14:paraId="727CF0E4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0" w:type="dxa"/>
          </w:tcPr>
          <w:p w14:paraId="3C69F2A2" w14:textId="28631BBD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  <w:r w:rsidRPr="00C9488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</w:tcPr>
          <w:p w14:paraId="78B28D3E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w:rsidR="00E03ED6" w:rsidRPr="009C54AE" w14:paraId="528217D3" w14:textId="77777777" w:rsidTr="2A63940D">
        <w:tc>
          <w:tcPr>
            <w:tcW w:w="1916" w:type="dxa"/>
          </w:tcPr>
          <w:p w14:paraId="002D746F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0" w:type="dxa"/>
          </w:tcPr>
          <w:p w14:paraId="72F5BBDF" w14:textId="1C459C8A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504" w:type="dxa"/>
          </w:tcPr>
          <w:p w14:paraId="637F2D4C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w:rsidR="00E03ED6" w:rsidRPr="009C54AE" w14:paraId="570A7FC6" w14:textId="77777777" w:rsidTr="2A63940D">
        <w:tc>
          <w:tcPr>
            <w:tcW w:w="1916" w:type="dxa"/>
          </w:tcPr>
          <w:p w14:paraId="5990E71B" w14:textId="77777777" w:rsidR="00E03ED6" w:rsidRPr="009C54AE" w:rsidRDefault="00E03ED6" w:rsidP="000725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0" w:type="dxa"/>
          </w:tcPr>
          <w:p w14:paraId="690ED2A8" w14:textId="59B17F54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FA227C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504" w:type="dxa"/>
          </w:tcPr>
          <w:p w14:paraId="41A4A996" w14:textId="77777777" w:rsidR="00E03ED6" w:rsidRPr="00C94889" w:rsidRDefault="00E03ED6" w:rsidP="00C948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94889" w14:paraId="195F3DF6" w14:textId="77777777" w:rsidTr="00923D7D">
        <w:tc>
          <w:tcPr>
            <w:tcW w:w="9670" w:type="dxa"/>
          </w:tcPr>
          <w:p w14:paraId="54E363F6" w14:textId="77777777" w:rsidR="0085747A" w:rsidRPr="00711BB7" w:rsidRDefault="00711BB7" w:rsidP="009306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1BB7">
              <w:rPr>
                <w:rFonts w:ascii="Corbel" w:hAnsi="Corbel"/>
                <w:sz w:val="24"/>
                <w:szCs w:val="24"/>
              </w:rPr>
              <w:t>Obecność w trakcie zajęć: Dopuszczalna jedna nieobecność nieusprawiedliwiona</w:t>
            </w:r>
          </w:p>
          <w:p w14:paraId="2939B273" w14:textId="77777777" w:rsidR="00711BB7" w:rsidRPr="00711BB7" w:rsidRDefault="00711BB7" w:rsidP="009306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11BB7">
              <w:rPr>
                <w:rFonts w:ascii="Corbel" w:hAnsi="Corbel"/>
                <w:sz w:val="24"/>
                <w:szCs w:val="24"/>
              </w:rPr>
              <w:t>Aktywny udział w dyskusji</w:t>
            </w:r>
          </w:p>
          <w:p w14:paraId="0BED36A4" w14:textId="1A429104" w:rsidR="00711BB7" w:rsidRPr="00C94889" w:rsidRDefault="00711BB7" w:rsidP="00930631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711BB7">
              <w:rPr>
                <w:rFonts w:ascii="Corbel" w:hAnsi="Corbel"/>
                <w:sz w:val="24"/>
                <w:szCs w:val="24"/>
              </w:rPr>
              <w:t>Prezentacja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D44F6" w:rsidRPr="009C54AE" w14:paraId="63D9DE79" w14:textId="77777777" w:rsidTr="69C3DB01">
        <w:tc>
          <w:tcPr>
            <w:tcW w:w="4962" w:type="dxa"/>
            <w:vAlign w:val="center"/>
          </w:tcPr>
          <w:p w14:paraId="4C452BB7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44F6" w:rsidRPr="009C54AE" w14:paraId="04A33122" w14:textId="77777777" w:rsidTr="69C3DB01">
        <w:tc>
          <w:tcPr>
            <w:tcW w:w="4962" w:type="dxa"/>
          </w:tcPr>
          <w:p w14:paraId="57842AD3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7AB38E" w14:textId="5D61E1C1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2</w:t>
            </w:r>
            <w:r w:rsidR="00CA63EF">
              <w:rPr>
                <w:rFonts w:ascii="Corbel" w:hAnsi="Corbel"/>
                <w:sz w:val="24"/>
                <w:szCs w:val="24"/>
              </w:rPr>
              <w:t>0</w:t>
            </w:r>
            <w:r w:rsidR="67789462" w:rsidRPr="69C3DB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44F6" w:rsidRPr="009C54AE" w14:paraId="370080A6" w14:textId="77777777" w:rsidTr="69C3DB01">
        <w:tc>
          <w:tcPr>
            <w:tcW w:w="4962" w:type="dxa"/>
          </w:tcPr>
          <w:p w14:paraId="2750A6CD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D44F6" w:rsidRPr="009C54AE" w14:paraId="5789C832" w14:textId="77777777" w:rsidTr="69C3DB01">
        <w:tc>
          <w:tcPr>
            <w:tcW w:w="4962" w:type="dxa"/>
          </w:tcPr>
          <w:p w14:paraId="7660431A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77777777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D44F6" w:rsidRPr="009C54AE" w14:paraId="03639AFE" w14:textId="77777777" w:rsidTr="69C3DB01">
        <w:tc>
          <w:tcPr>
            <w:tcW w:w="4962" w:type="dxa"/>
          </w:tcPr>
          <w:p w14:paraId="3D4B2727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8EA849" w14:textId="629E4144" w:rsidR="00FD44F6" w:rsidRPr="009C54AE" w:rsidRDefault="00CA63EF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D44F6" w:rsidRPr="009C54AE" w14:paraId="42922784" w14:textId="77777777" w:rsidTr="69C3DB01">
        <w:tc>
          <w:tcPr>
            <w:tcW w:w="4962" w:type="dxa"/>
          </w:tcPr>
          <w:p w14:paraId="5FD1C35E" w14:textId="77777777" w:rsidR="00FD44F6" w:rsidRPr="009C54AE" w:rsidRDefault="00FD44F6" w:rsidP="0007253E">
            <w:pPr>
              <w:pStyle w:val="Akapitzlist1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FD44F6" w:rsidRPr="009C54AE" w:rsidRDefault="23016000" w:rsidP="69C3DB01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93063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85747A" w:rsidRPr="009C54AE" w:rsidRDefault="00C94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3063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85747A" w:rsidRPr="009C54AE" w:rsidRDefault="00A913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53FA3C" w14:textId="77777777" w:rsidR="0085747A" w:rsidRPr="009C54AE" w:rsidRDefault="00930631" w:rsidP="009C54AE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br w:type="column"/>
      </w:r>
    </w:p>
    <w:p w14:paraId="78A243DC" w14:textId="7C973529" w:rsidR="0085747A" w:rsidRPr="009C54AE" w:rsidRDefault="0085747A" w:rsidP="2A63940D">
      <w:pPr>
        <w:spacing w:after="0"/>
      </w:pPr>
    </w:p>
    <w:p w14:paraId="7630DC2B" w14:textId="77777777" w:rsidR="0085747A" w:rsidRPr="009C54AE" w:rsidRDefault="00675843" w:rsidP="2A63940D">
      <w:pPr>
        <w:pStyle w:val="Punktygwne"/>
        <w:spacing w:before="0" w:after="0"/>
        <w:rPr>
          <w:rFonts w:ascii="Corbel" w:hAnsi="Corbel"/>
          <w:smallCaps w:val="0"/>
        </w:rPr>
      </w:pPr>
      <w:r w:rsidRPr="2A63940D">
        <w:rPr>
          <w:rFonts w:ascii="Corbel" w:hAnsi="Corbel"/>
          <w:smallCaps w:val="0"/>
        </w:rPr>
        <w:t xml:space="preserve">7. </w:t>
      </w:r>
      <w:r w:rsidR="0085747A" w:rsidRPr="2A63940D">
        <w:rPr>
          <w:rFonts w:ascii="Corbel" w:hAnsi="Corbel"/>
          <w:smallCaps w:val="0"/>
        </w:rPr>
        <w:t>LITERATURA</w:t>
      </w:r>
      <w:r w:rsidRPr="2A63940D">
        <w:rPr>
          <w:rFonts w:ascii="Corbel" w:hAnsi="Corbel"/>
          <w:smallCaps w:val="0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357F43A" w14:textId="77777777" w:rsidTr="00930631">
        <w:trPr>
          <w:trHeight w:val="397"/>
        </w:trPr>
        <w:tc>
          <w:tcPr>
            <w:tcW w:w="7513" w:type="dxa"/>
          </w:tcPr>
          <w:p w14:paraId="729C9695" w14:textId="77777777" w:rsidR="0085747A" w:rsidRPr="00930631" w:rsidRDefault="0085747A" w:rsidP="00C9488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063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CE6F91" w14:textId="1EC58A73" w:rsidR="00627C79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Chwieduk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, A.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Pomieciński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 (red.)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Francuska antropologia kulturowa wobec problemów współczesnego świata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Warszawa 2008</w:t>
            </w:r>
          </w:p>
          <w:p w14:paraId="3565B869" w14:textId="1A606BD0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C.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Geertz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Wpływ koncepcji kultury na koncepcję człowieka, [w:] tegoż, Interpretacja kultur. Wybrane eseje, Kraków 2005</w:t>
            </w:r>
          </w:p>
          <w:p w14:paraId="2E32B880" w14:textId="6ADCDF4A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M. Jacyno, A. Jawłowska, M.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Kempny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 (red.),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Kultura w czasach globalizacji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Warszawa 2004</w:t>
            </w:r>
          </w:p>
          <w:p w14:paraId="5F7DD2DA" w14:textId="790EE3A3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 w:cs="Tahoma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M. </w:t>
            </w:r>
            <w:proofErr w:type="spellStart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Kempny</w:t>
            </w:r>
            <w:proofErr w:type="spellEnd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E. Nowicka (red.) </w:t>
            </w:r>
            <w:r w:rsidRPr="00CF6FF3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Badanie kultury. Elementy teorii antropologicznej</w:t>
            </w: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, Warszawa 2006</w:t>
            </w:r>
          </w:p>
          <w:p w14:paraId="1C6D0E2D" w14:textId="64209D68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M. </w:t>
            </w:r>
            <w:proofErr w:type="spellStart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Kempny</w:t>
            </w:r>
            <w:proofErr w:type="spellEnd"/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E. Nowicka (red.) </w:t>
            </w:r>
            <w:r w:rsidRPr="00CF6FF3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Badanie kultury. Elementy teorii antropologicznej. Kontynuacje</w:t>
            </w:r>
            <w:r w:rsidRPr="00CF6FF3">
              <w:rPr>
                <w:rFonts w:ascii="Corbel" w:hAnsi="Corbel"/>
                <w:b w:val="0"/>
                <w:bCs/>
                <w:smallCaps w:val="0"/>
                <w:szCs w:val="24"/>
              </w:rPr>
              <w:t>, Warszawa 2006</w:t>
            </w:r>
          </w:p>
          <w:p w14:paraId="1296255F" w14:textId="25246B7B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B.Malinowski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Życie seksualne dzikich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[w:] tegoż, Dzieła, T2, Warszawa 1980</w:t>
            </w:r>
          </w:p>
          <w:p w14:paraId="0C8E8317" w14:textId="5247CBD1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E. Nowicka, M. </w:t>
            </w:r>
            <w:proofErr w:type="spellStart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Głowacka-Grajper</w:t>
            </w:r>
            <w:proofErr w:type="spellEnd"/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 (red.), Świat człowieka – świat kultury. Antologia tekstów klasycznej antropologii, Warszawa 2007</w:t>
            </w:r>
          </w:p>
          <w:p w14:paraId="54A76D64" w14:textId="361C777C" w:rsidR="00354C34" w:rsidRPr="00CF6FF3" w:rsidRDefault="00354C34" w:rsidP="00CF6FF3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S. Ossowski,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Estetyka i socjologia sztuki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 xml:space="preserve">; [w:] tegoż, </w:t>
            </w:r>
            <w:r w:rsidRPr="00CF6FF3">
              <w:rPr>
                <w:rFonts w:ascii="Corbel" w:hAnsi="Corbel" w:cs="Tahoma"/>
                <w:b w:val="0"/>
                <w:bCs/>
                <w:i/>
                <w:iCs/>
                <w:smallCaps w:val="0"/>
                <w:szCs w:val="24"/>
              </w:rPr>
              <w:t>Dzieła</w:t>
            </w:r>
            <w:r w:rsidRPr="00CF6FF3">
              <w:rPr>
                <w:rFonts w:ascii="Corbel" w:hAnsi="Corbel" w:cs="Tahoma"/>
                <w:b w:val="0"/>
                <w:bCs/>
                <w:smallCaps w:val="0"/>
                <w:szCs w:val="24"/>
              </w:rPr>
              <w:t>, T1, Warszawa 1966</w:t>
            </w:r>
          </w:p>
          <w:p w14:paraId="61CDCEAD" w14:textId="77777777" w:rsidR="00627C79" w:rsidRPr="009C54AE" w:rsidRDefault="00627C79" w:rsidP="004020D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4E78B1D3" w14:textId="77777777" w:rsidTr="00930631">
        <w:trPr>
          <w:trHeight w:val="397"/>
        </w:trPr>
        <w:tc>
          <w:tcPr>
            <w:tcW w:w="7513" w:type="dxa"/>
          </w:tcPr>
          <w:p w14:paraId="218CA5F3" w14:textId="77777777" w:rsidR="00976040" w:rsidRPr="00930631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063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BB9E253" w14:textId="7E773BCC" w:rsidR="00976040" w:rsidRPr="00CF6FF3" w:rsidRDefault="00CF6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F. </w:t>
            </w:r>
            <w:proofErr w:type="spellStart"/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Barth</w:t>
            </w:r>
            <w:proofErr w:type="spellEnd"/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in., </w:t>
            </w:r>
            <w:r w:rsidRPr="00CF6F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</w:t>
            </w:r>
            <w:r w:rsidR="00205E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Jedna dyscyplina, cztery tradycje</w:t>
            </w:r>
            <w:r w:rsidRPr="00CF6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Wydawnictwo UJ 2007</w:t>
            </w:r>
          </w:p>
          <w:p w14:paraId="56EE61AD" w14:textId="12260B2F" w:rsidR="0085747A" w:rsidRPr="00CF6FF3" w:rsidRDefault="00CF6FF3" w:rsidP="00A95E6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F6FF3">
              <w:rPr>
                <w:rFonts w:ascii="Corbel" w:hAnsi="Corbel"/>
                <w:color w:val="000000"/>
                <w:sz w:val="24"/>
                <w:szCs w:val="24"/>
              </w:rPr>
              <w:t xml:space="preserve">J. Clifford, </w:t>
            </w:r>
            <w:r w:rsidRPr="00CF6FF3">
              <w:rPr>
                <w:rFonts w:ascii="Corbel" w:hAnsi="Corbel"/>
                <w:i/>
                <w:color w:val="000000"/>
                <w:sz w:val="24"/>
                <w:szCs w:val="24"/>
              </w:rPr>
              <w:t>Kłopoty z kulturą</w:t>
            </w:r>
            <w:r w:rsidRPr="00CF6FF3">
              <w:rPr>
                <w:rFonts w:ascii="Corbel" w:hAnsi="Corbel"/>
                <w:color w:val="000000"/>
                <w:sz w:val="24"/>
                <w:szCs w:val="24"/>
              </w:rPr>
              <w:t>, Warszawa: Wydawnictwo KR 2000.</w:t>
            </w:r>
          </w:p>
          <w:p w14:paraId="250A9976" w14:textId="4C86AE9C" w:rsidR="00CF6FF3" w:rsidRPr="00A95E6F" w:rsidRDefault="00CF6FF3" w:rsidP="00A95E6F">
            <w:pPr>
              <w:spacing w:after="0" w:line="240" w:lineRule="auto"/>
              <w:ind w:left="357" w:hanging="357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CF6FF3">
              <w:rPr>
                <w:rFonts w:ascii="Corbel" w:hAnsi="Corbel" w:cs="Tahoma"/>
                <w:sz w:val="24"/>
                <w:szCs w:val="24"/>
              </w:rPr>
              <w:t>E. Nowicka, Świat człowieka – Świat kultury. Wydanie nowe, Warszawa</w:t>
            </w:r>
            <w:r>
              <w:rPr>
                <w:rFonts w:ascii="Corbel" w:hAnsi="Corbel" w:cs="Tahoma"/>
                <w:sz w:val="24"/>
                <w:szCs w:val="24"/>
              </w:rPr>
              <w:t xml:space="preserve"> 2012. 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3063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D8B2D" w14:textId="77777777" w:rsidR="00F81177" w:rsidRDefault="00F81177" w:rsidP="00C16ABF">
      <w:pPr>
        <w:spacing w:after="0" w:line="240" w:lineRule="auto"/>
      </w:pPr>
      <w:r>
        <w:separator/>
      </w:r>
    </w:p>
  </w:endnote>
  <w:endnote w:type="continuationSeparator" w:id="0">
    <w:p w14:paraId="62F90D4C" w14:textId="77777777" w:rsidR="00F81177" w:rsidRDefault="00F811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12A58" w14:textId="77777777" w:rsidR="00F81177" w:rsidRDefault="00F81177" w:rsidP="00C16ABF">
      <w:pPr>
        <w:spacing w:after="0" w:line="240" w:lineRule="auto"/>
      </w:pPr>
      <w:r>
        <w:separator/>
      </w:r>
    </w:p>
  </w:footnote>
  <w:footnote w:type="continuationSeparator" w:id="0">
    <w:p w14:paraId="3585AB06" w14:textId="77777777" w:rsidR="00F81177" w:rsidRDefault="00F8117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65D1E" w:rsidRDefault="00F65D1E" w:rsidP="00BA6F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60356"/>
    <w:multiLevelType w:val="hybridMultilevel"/>
    <w:tmpl w:val="46F80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414D0E"/>
    <w:multiLevelType w:val="hybridMultilevel"/>
    <w:tmpl w:val="051A0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34613"/>
    <w:multiLevelType w:val="hybridMultilevel"/>
    <w:tmpl w:val="FE0A5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41344"/>
    <w:multiLevelType w:val="hybridMultilevel"/>
    <w:tmpl w:val="9ED6F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F3F48"/>
    <w:multiLevelType w:val="hybridMultilevel"/>
    <w:tmpl w:val="813AF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004EC"/>
    <w:multiLevelType w:val="hybridMultilevel"/>
    <w:tmpl w:val="E1E24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043892">
    <w:abstractNumId w:val="1"/>
  </w:num>
  <w:num w:numId="2" w16cid:durableId="2010676237">
    <w:abstractNumId w:val="4"/>
  </w:num>
  <w:num w:numId="3" w16cid:durableId="2060467609">
    <w:abstractNumId w:val="5"/>
  </w:num>
  <w:num w:numId="4" w16cid:durableId="1490749639">
    <w:abstractNumId w:val="6"/>
  </w:num>
  <w:num w:numId="5" w16cid:durableId="1356955182">
    <w:abstractNumId w:val="0"/>
  </w:num>
  <w:num w:numId="6" w16cid:durableId="1618218452">
    <w:abstractNumId w:val="3"/>
  </w:num>
  <w:num w:numId="7" w16cid:durableId="120864378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9AA"/>
    <w:rsid w:val="00022ECE"/>
    <w:rsid w:val="00042A51"/>
    <w:rsid w:val="00042D2E"/>
    <w:rsid w:val="00044C82"/>
    <w:rsid w:val="00070ED6"/>
    <w:rsid w:val="0007253E"/>
    <w:rsid w:val="000742DC"/>
    <w:rsid w:val="00084C12"/>
    <w:rsid w:val="0009462C"/>
    <w:rsid w:val="00094B12"/>
    <w:rsid w:val="00096C46"/>
    <w:rsid w:val="000A296F"/>
    <w:rsid w:val="000A2A28"/>
    <w:rsid w:val="000A3CDF"/>
    <w:rsid w:val="000B146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6EB"/>
    <w:rsid w:val="001F2CA2"/>
    <w:rsid w:val="00205ECF"/>
    <w:rsid w:val="002144C0"/>
    <w:rsid w:val="00214CDD"/>
    <w:rsid w:val="0022477D"/>
    <w:rsid w:val="002278A9"/>
    <w:rsid w:val="0023141D"/>
    <w:rsid w:val="002336F9"/>
    <w:rsid w:val="0024028F"/>
    <w:rsid w:val="00244ABC"/>
    <w:rsid w:val="002600AC"/>
    <w:rsid w:val="002631A0"/>
    <w:rsid w:val="00270B38"/>
    <w:rsid w:val="00281FF2"/>
    <w:rsid w:val="002857DE"/>
    <w:rsid w:val="00291567"/>
    <w:rsid w:val="0029575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224"/>
    <w:rsid w:val="002F4ABE"/>
    <w:rsid w:val="003018BA"/>
    <w:rsid w:val="0030395F"/>
    <w:rsid w:val="00305C92"/>
    <w:rsid w:val="00310855"/>
    <w:rsid w:val="003151C5"/>
    <w:rsid w:val="00333C9C"/>
    <w:rsid w:val="003343CF"/>
    <w:rsid w:val="00346FE9"/>
    <w:rsid w:val="0034759A"/>
    <w:rsid w:val="003503F6"/>
    <w:rsid w:val="003530DD"/>
    <w:rsid w:val="00354C34"/>
    <w:rsid w:val="00363F78"/>
    <w:rsid w:val="003757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FCB"/>
    <w:rsid w:val="004020DB"/>
    <w:rsid w:val="004114A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AA9"/>
    <w:rsid w:val="00480501"/>
    <w:rsid w:val="004840FD"/>
    <w:rsid w:val="004876FC"/>
    <w:rsid w:val="00490F7D"/>
    <w:rsid w:val="00491678"/>
    <w:rsid w:val="004968E2"/>
    <w:rsid w:val="004A3EEA"/>
    <w:rsid w:val="004A4D1F"/>
    <w:rsid w:val="004B1F53"/>
    <w:rsid w:val="004D5282"/>
    <w:rsid w:val="004F1551"/>
    <w:rsid w:val="004F55A3"/>
    <w:rsid w:val="0050496F"/>
    <w:rsid w:val="0050604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130"/>
    <w:rsid w:val="005E3C4C"/>
    <w:rsid w:val="005E6E85"/>
    <w:rsid w:val="005F31D2"/>
    <w:rsid w:val="005F6353"/>
    <w:rsid w:val="0061029B"/>
    <w:rsid w:val="00617230"/>
    <w:rsid w:val="00621CE1"/>
    <w:rsid w:val="00627C79"/>
    <w:rsid w:val="00627FC9"/>
    <w:rsid w:val="00641B64"/>
    <w:rsid w:val="00647FA8"/>
    <w:rsid w:val="00650C5F"/>
    <w:rsid w:val="00654934"/>
    <w:rsid w:val="006620D9"/>
    <w:rsid w:val="00671958"/>
    <w:rsid w:val="00675843"/>
    <w:rsid w:val="00696477"/>
    <w:rsid w:val="006B2DD2"/>
    <w:rsid w:val="006D050F"/>
    <w:rsid w:val="006D384E"/>
    <w:rsid w:val="006D6139"/>
    <w:rsid w:val="006E3D9C"/>
    <w:rsid w:val="006E5D65"/>
    <w:rsid w:val="006F1282"/>
    <w:rsid w:val="006F1FBC"/>
    <w:rsid w:val="006F31E2"/>
    <w:rsid w:val="006F7E1F"/>
    <w:rsid w:val="00706544"/>
    <w:rsid w:val="007072BA"/>
    <w:rsid w:val="00711BB7"/>
    <w:rsid w:val="0071538F"/>
    <w:rsid w:val="0071620A"/>
    <w:rsid w:val="00724677"/>
    <w:rsid w:val="00725459"/>
    <w:rsid w:val="007327BD"/>
    <w:rsid w:val="00734608"/>
    <w:rsid w:val="00745302"/>
    <w:rsid w:val="007461D6"/>
    <w:rsid w:val="00746EC8"/>
    <w:rsid w:val="00752082"/>
    <w:rsid w:val="00763BF1"/>
    <w:rsid w:val="0076552A"/>
    <w:rsid w:val="00766FD4"/>
    <w:rsid w:val="0078168C"/>
    <w:rsid w:val="00787C2A"/>
    <w:rsid w:val="00790E27"/>
    <w:rsid w:val="0079717E"/>
    <w:rsid w:val="007A4022"/>
    <w:rsid w:val="007A42D1"/>
    <w:rsid w:val="007A6E6E"/>
    <w:rsid w:val="007C3299"/>
    <w:rsid w:val="007C3BCC"/>
    <w:rsid w:val="007C4546"/>
    <w:rsid w:val="007D4159"/>
    <w:rsid w:val="007D6E56"/>
    <w:rsid w:val="007F4155"/>
    <w:rsid w:val="007F4947"/>
    <w:rsid w:val="007F6676"/>
    <w:rsid w:val="0081554D"/>
    <w:rsid w:val="00815F76"/>
    <w:rsid w:val="0081707E"/>
    <w:rsid w:val="008449B3"/>
    <w:rsid w:val="008552A2"/>
    <w:rsid w:val="0085747A"/>
    <w:rsid w:val="00884922"/>
    <w:rsid w:val="00885F64"/>
    <w:rsid w:val="008917F9"/>
    <w:rsid w:val="008A2C90"/>
    <w:rsid w:val="008A3E84"/>
    <w:rsid w:val="008A45F7"/>
    <w:rsid w:val="008C0CC0"/>
    <w:rsid w:val="008C19A9"/>
    <w:rsid w:val="008C379D"/>
    <w:rsid w:val="008C5147"/>
    <w:rsid w:val="008C5359"/>
    <w:rsid w:val="008C5363"/>
    <w:rsid w:val="008C7333"/>
    <w:rsid w:val="008D3DFB"/>
    <w:rsid w:val="008D4A86"/>
    <w:rsid w:val="008E08F2"/>
    <w:rsid w:val="008E64F4"/>
    <w:rsid w:val="008F12C9"/>
    <w:rsid w:val="008F6984"/>
    <w:rsid w:val="008F6E29"/>
    <w:rsid w:val="00916188"/>
    <w:rsid w:val="00923D7D"/>
    <w:rsid w:val="00930631"/>
    <w:rsid w:val="009310BE"/>
    <w:rsid w:val="00944A8A"/>
    <w:rsid w:val="009508DF"/>
    <w:rsid w:val="00950DAC"/>
    <w:rsid w:val="00954A07"/>
    <w:rsid w:val="00975183"/>
    <w:rsid w:val="00976040"/>
    <w:rsid w:val="00986B20"/>
    <w:rsid w:val="009932C6"/>
    <w:rsid w:val="00997F14"/>
    <w:rsid w:val="009A78D9"/>
    <w:rsid w:val="009B413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CC8"/>
    <w:rsid w:val="00A84393"/>
    <w:rsid w:val="00A84C85"/>
    <w:rsid w:val="00A913DA"/>
    <w:rsid w:val="00A95E6F"/>
    <w:rsid w:val="00A9726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70"/>
    <w:rsid w:val="00B75946"/>
    <w:rsid w:val="00B8056E"/>
    <w:rsid w:val="00B819C8"/>
    <w:rsid w:val="00B82308"/>
    <w:rsid w:val="00B90885"/>
    <w:rsid w:val="00B95542"/>
    <w:rsid w:val="00BA6F65"/>
    <w:rsid w:val="00BB520A"/>
    <w:rsid w:val="00BC00FD"/>
    <w:rsid w:val="00BD3869"/>
    <w:rsid w:val="00BD66E9"/>
    <w:rsid w:val="00BD6FF4"/>
    <w:rsid w:val="00BE0A35"/>
    <w:rsid w:val="00BE7D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BA"/>
    <w:rsid w:val="00C56036"/>
    <w:rsid w:val="00C61287"/>
    <w:rsid w:val="00C61DC5"/>
    <w:rsid w:val="00C63AC1"/>
    <w:rsid w:val="00C67E92"/>
    <w:rsid w:val="00C70A26"/>
    <w:rsid w:val="00C72905"/>
    <w:rsid w:val="00C766DF"/>
    <w:rsid w:val="00C94889"/>
    <w:rsid w:val="00C94B98"/>
    <w:rsid w:val="00CA2B96"/>
    <w:rsid w:val="00CA5089"/>
    <w:rsid w:val="00CA56E5"/>
    <w:rsid w:val="00CA63EF"/>
    <w:rsid w:val="00CD36DC"/>
    <w:rsid w:val="00CD6897"/>
    <w:rsid w:val="00CD7D84"/>
    <w:rsid w:val="00CE5BAC"/>
    <w:rsid w:val="00CF25BE"/>
    <w:rsid w:val="00CF6FF3"/>
    <w:rsid w:val="00CF78ED"/>
    <w:rsid w:val="00D02B25"/>
    <w:rsid w:val="00D02EBA"/>
    <w:rsid w:val="00D10B50"/>
    <w:rsid w:val="00D17C3C"/>
    <w:rsid w:val="00D20B1D"/>
    <w:rsid w:val="00D25816"/>
    <w:rsid w:val="00D26B2C"/>
    <w:rsid w:val="00D33ACD"/>
    <w:rsid w:val="00D352C9"/>
    <w:rsid w:val="00D425B2"/>
    <w:rsid w:val="00D428D6"/>
    <w:rsid w:val="00D54AC9"/>
    <w:rsid w:val="00D552B2"/>
    <w:rsid w:val="00D608D1"/>
    <w:rsid w:val="00D61844"/>
    <w:rsid w:val="00D74119"/>
    <w:rsid w:val="00D8075B"/>
    <w:rsid w:val="00D8076A"/>
    <w:rsid w:val="00D8678B"/>
    <w:rsid w:val="00DA2114"/>
    <w:rsid w:val="00DD1E94"/>
    <w:rsid w:val="00DE09C0"/>
    <w:rsid w:val="00DE4A14"/>
    <w:rsid w:val="00DF320D"/>
    <w:rsid w:val="00DF71C8"/>
    <w:rsid w:val="00E03ED6"/>
    <w:rsid w:val="00E05491"/>
    <w:rsid w:val="00E129B8"/>
    <w:rsid w:val="00E1317E"/>
    <w:rsid w:val="00E21E7D"/>
    <w:rsid w:val="00E22FBC"/>
    <w:rsid w:val="00E24BF5"/>
    <w:rsid w:val="00E25338"/>
    <w:rsid w:val="00E30D42"/>
    <w:rsid w:val="00E51E44"/>
    <w:rsid w:val="00E63348"/>
    <w:rsid w:val="00E6491E"/>
    <w:rsid w:val="00E742AA"/>
    <w:rsid w:val="00E77E88"/>
    <w:rsid w:val="00E8107D"/>
    <w:rsid w:val="00E81B22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F1CA9"/>
    <w:rsid w:val="00F070AB"/>
    <w:rsid w:val="00F17567"/>
    <w:rsid w:val="00F27A7B"/>
    <w:rsid w:val="00F45CA5"/>
    <w:rsid w:val="00F526AF"/>
    <w:rsid w:val="00F617C3"/>
    <w:rsid w:val="00F63054"/>
    <w:rsid w:val="00F65D1E"/>
    <w:rsid w:val="00F7066B"/>
    <w:rsid w:val="00F81177"/>
    <w:rsid w:val="00F83B28"/>
    <w:rsid w:val="00F974DA"/>
    <w:rsid w:val="00FA227C"/>
    <w:rsid w:val="00FA46E5"/>
    <w:rsid w:val="00FB7DBA"/>
    <w:rsid w:val="00FC1C25"/>
    <w:rsid w:val="00FC3F45"/>
    <w:rsid w:val="00FC593E"/>
    <w:rsid w:val="00FD1356"/>
    <w:rsid w:val="00FD44F6"/>
    <w:rsid w:val="00FD503F"/>
    <w:rsid w:val="00FD7589"/>
    <w:rsid w:val="00FF016A"/>
    <w:rsid w:val="00FF1401"/>
    <w:rsid w:val="00FF5E7D"/>
    <w:rsid w:val="0BA15CAE"/>
    <w:rsid w:val="23016000"/>
    <w:rsid w:val="29D24FA6"/>
    <w:rsid w:val="2A63940D"/>
    <w:rsid w:val="2DFB70F8"/>
    <w:rsid w:val="37619D18"/>
    <w:rsid w:val="3E27C403"/>
    <w:rsid w:val="4702567A"/>
    <w:rsid w:val="4E502F1D"/>
    <w:rsid w:val="6221F482"/>
    <w:rsid w:val="639686EF"/>
    <w:rsid w:val="6472FFB2"/>
    <w:rsid w:val="67789462"/>
    <w:rsid w:val="69C3D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469DF"/>
  <w15:chartTrackingRefBased/>
  <w15:docId w15:val="{9B742908-6016-47BA-B156-977FAF544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Bezodstpw1">
    <w:name w:val="Bez odstępów1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copre">
    <w:name w:val="acopre"/>
    <w:basedOn w:val="Domylnaczcionkaakapitu"/>
    <w:rsid w:val="00627C79"/>
  </w:style>
  <w:style w:type="paragraph" w:styleId="Poprawka">
    <w:name w:val="Revision"/>
    <w:hidden/>
    <w:uiPriority w:val="99"/>
    <w:semiHidden/>
    <w:rsid w:val="0029575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A2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7</cp:revision>
  <cp:lastPrinted>2019-02-06T21:12:00Z</cp:lastPrinted>
  <dcterms:created xsi:type="dcterms:W3CDTF">2025-10-13T11:48:00Z</dcterms:created>
  <dcterms:modified xsi:type="dcterms:W3CDTF">2025-11-05T10:23:00Z</dcterms:modified>
</cp:coreProperties>
</file>